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关于做好202</w:t>
      </w:r>
      <w:r>
        <w:rPr>
          <w:rFonts w:ascii="华文中宋" w:hAnsi="华文中宋" w:eastAsia="华文中宋"/>
          <w:b/>
          <w:bCs/>
          <w:sz w:val="32"/>
          <w:szCs w:val="32"/>
        </w:rPr>
        <w:t>4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届秋季毕业工作的通知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为确保202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届秋季毕业工作的顺利开展，请各办学单位按时完成各项毕业工作，具体要求如下：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一、及时安排，保证学分</w:t>
      </w:r>
    </w:p>
    <w:p>
      <w:pPr>
        <w:pStyle w:val="10"/>
        <w:spacing w:line="56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根据培养方案中设定的教学计划，于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年5月</w:t>
      </w:r>
      <w:r>
        <w:rPr>
          <w:rFonts w:ascii="仿宋" w:hAnsi="仿宋" w:eastAsia="仿宋" w:cs="仿宋"/>
          <w:b/>
          <w:bCs/>
          <w:sz w:val="28"/>
          <w:szCs w:val="28"/>
        </w:rPr>
        <w:t>24</w:t>
      </w:r>
      <w:r>
        <w:rPr>
          <w:rFonts w:hint="eastAsia" w:ascii="仿宋" w:hAnsi="仿宋" w:eastAsia="仿宋" w:cs="仿宋"/>
          <w:b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前完成所有课程教学及考核，保证按时完成教学任务，达到规定学分。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二、认真校对，确保准确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sz w:val="28"/>
          <w:szCs w:val="28"/>
        </w:rPr>
        <w:t>4月</w:t>
      </w:r>
      <w:r>
        <w:rPr>
          <w:rFonts w:ascii="仿宋" w:hAnsi="仿宋" w:eastAsia="仿宋" w:cs="仿宋"/>
          <w:b/>
          <w:sz w:val="28"/>
          <w:szCs w:val="28"/>
        </w:rPr>
        <w:t>15</w:t>
      </w:r>
      <w:r>
        <w:rPr>
          <w:rFonts w:hint="eastAsia" w:ascii="仿宋" w:hAnsi="仿宋" w:eastAsia="仿宋" w:cs="仿宋"/>
          <w:b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前完成毕业生信息校对工作，必须由学生本人校对并签字后，教务员填写信息校对汇总表并上交成人高等教育管理办公室。如信息有误，请附上相关证明材料。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三、提早安排，规范执行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根据《上海师范大学成人高等教育毕业论文（设计）工作的若干规定》，提早安排布置毕业论文指导及答辩工作，并将答辩工作安排时间上报成人高等教育管理办公室，</w:t>
      </w:r>
      <w:r>
        <w:rPr>
          <w:rFonts w:ascii="仿宋" w:hAnsi="仿宋" w:eastAsia="仿宋" w:cs="仿宋"/>
          <w:sz w:val="28"/>
          <w:szCs w:val="28"/>
        </w:rPr>
        <w:t>最</w:t>
      </w:r>
      <w:r>
        <w:rPr>
          <w:rFonts w:hint="eastAsia" w:ascii="仿宋" w:hAnsi="仿宋" w:eastAsia="仿宋" w:cs="仿宋"/>
          <w:sz w:val="28"/>
          <w:szCs w:val="28"/>
        </w:rPr>
        <w:t>迟</w:t>
      </w:r>
      <w:r>
        <w:rPr>
          <w:rFonts w:ascii="仿宋" w:hAnsi="仿宋" w:eastAsia="仿宋" w:cs="仿宋"/>
          <w:sz w:val="28"/>
          <w:szCs w:val="28"/>
        </w:rPr>
        <w:t>不晚于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</w:t>
      </w: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的最后一个双休日</w:t>
      </w:r>
      <w:r>
        <w:rPr>
          <w:rFonts w:hint="eastAsia" w:ascii="仿宋" w:hAnsi="仿宋" w:eastAsia="仿宋" w:cs="仿宋"/>
          <w:sz w:val="28"/>
          <w:szCs w:val="28"/>
        </w:rPr>
        <w:t>（5.26）。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四、规范设置毕业结论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延长学习年限：学生填写《申请延长学习年限审核表》，经办学单位审核，认定符合资格后，由负责人签字、盖章，交成人高等教育管理办公室。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结业：学生在学校规定的学习年限内，修完教学计划规定课程，但未达到学校毕业要求的，准予结业。</w:t>
      </w:r>
    </w:p>
    <w:p>
      <w:pPr>
        <w:spacing w:line="560" w:lineRule="exact"/>
        <w:ind w:left="56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五、202</w:t>
      </w:r>
      <w:r>
        <w:rPr>
          <w:rFonts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届秋季毕业工作安排表：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408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工作要求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毕业生信息校对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校对毕业生相关信息，并将错误信息附上相关证明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4月</w:t>
            </w:r>
            <w:r>
              <w:rPr>
                <w:rFonts w:ascii="仿宋" w:hAnsi="仿宋" w:eastAsia="仿宋" w:cs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毕业生拍照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各办学单位按规定时间安排毕业生拍照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3月底前完成图像采集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毕业生论文答辩工作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各办学单位按规定安排毕业论文（设计）并组织答辩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4月30日前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上报答辩安排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毕业预审工作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各办学单位在系统中完成毕业预审工作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上交相关表格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各办学单位统计毕业、延长、结业、肄业等人数并完成相关表格的填写与上交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证书领取并发放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各办学单位领取毕业证书、发放并由学生签收，签收单上交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7月15日前领取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10月中旬前交签收单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5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毕业仪式</w:t>
            </w:r>
          </w:p>
        </w:tc>
        <w:tc>
          <w:tcPr>
            <w:tcW w:w="4087" w:type="dxa"/>
            <w:noWrap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配合学校组织毕业仪式</w:t>
            </w:r>
          </w:p>
        </w:tc>
        <w:tc>
          <w:tcPr>
            <w:tcW w:w="208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>上旬</w:t>
            </w:r>
          </w:p>
        </w:tc>
      </w:tr>
    </w:tbl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办学单位应严格按照学校规定，认真、仔细完成毕业生工作。尤其涉及到毕业班学生的课程教学、补考、重修的安排，以及延长学习年限、结业、不毕业的毕业结论的审定务必做到安排合理、操作规范；有理有据、流程清晰，确保毕业工作零误差，无投诉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140" w:firstLineChars="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成人高等教育管理办公室</w:t>
      </w:r>
    </w:p>
    <w:p>
      <w:pPr>
        <w:spacing w:line="56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年12月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D46686"/>
    <w:multiLevelType w:val="singleLevel"/>
    <w:tmpl w:val="34D4668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2"/>
    <w:rsid w:val="00016783"/>
    <w:rsid w:val="00016CAD"/>
    <w:rsid w:val="00020726"/>
    <w:rsid w:val="000214AA"/>
    <w:rsid w:val="000630CD"/>
    <w:rsid w:val="0007499E"/>
    <w:rsid w:val="00090975"/>
    <w:rsid w:val="00097DAE"/>
    <w:rsid w:val="000B365F"/>
    <w:rsid w:val="000B4B96"/>
    <w:rsid w:val="000C0F1F"/>
    <w:rsid w:val="0013336B"/>
    <w:rsid w:val="0014413B"/>
    <w:rsid w:val="001605D8"/>
    <w:rsid w:val="0021505F"/>
    <w:rsid w:val="00233032"/>
    <w:rsid w:val="002511B7"/>
    <w:rsid w:val="00281FBC"/>
    <w:rsid w:val="00292DE2"/>
    <w:rsid w:val="002D2280"/>
    <w:rsid w:val="0030240E"/>
    <w:rsid w:val="00324ECA"/>
    <w:rsid w:val="00385248"/>
    <w:rsid w:val="003A6A7F"/>
    <w:rsid w:val="003A75F0"/>
    <w:rsid w:val="004159C2"/>
    <w:rsid w:val="00454A12"/>
    <w:rsid w:val="0045759B"/>
    <w:rsid w:val="005411F3"/>
    <w:rsid w:val="005469B9"/>
    <w:rsid w:val="005C29CA"/>
    <w:rsid w:val="00645DBB"/>
    <w:rsid w:val="006D275F"/>
    <w:rsid w:val="006E61C7"/>
    <w:rsid w:val="007316F0"/>
    <w:rsid w:val="0074686E"/>
    <w:rsid w:val="007770F5"/>
    <w:rsid w:val="00787EE4"/>
    <w:rsid w:val="007B00EB"/>
    <w:rsid w:val="00846687"/>
    <w:rsid w:val="00847D19"/>
    <w:rsid w:val="008E2C72"/>
    <w:rsid w:val="00954F94"/>
    <w:rsid w:val="009575C3"/>
    <w:rsid w:val="00976EFF"/>
    <w:rsid w:val="00996576"/>
    <w:rsid w:val="009C6326"/>
    <w:rsid w:val="00A11EBB"/>
    <w:rsid w:val="00A36DE0"/>
    <w:rsid w:val="00AF5EE0"/>
    <w:rsid w:val="00B2062C"/>
    <w:rsid w:val="00B22599"/>
    <w:rsid w:val="00B966A7"/>
    <w:rsid w:val="00BA6B1B"/>
    <w:rsid w:val="00C16097"/>
    <w:rsid w:val="00C4689E"/>
    <w:rsid w:val="00C739AF"/>
    <w:rsid w:val="00D606B2"/>
    <w:rsid w:val="00D9430C"/>
    <w:rsid w:val="00DC1EE0"/>
    <w:rsid w:val="00DF4F2F"/>
    <w:rsid w:val="00E30F74"/>
    <w:rsid w:val="00E44DCC"/>
    <w:rsid w:val="00E45BD8"/>
    <w:rsid w:val="00ED6D19"/>
    <w:rsid w:val="00F423B1"/>
    <w:rsid w:val="00F640C1"/>
    <w:rsid w:val="00FE581B"/>
    <w:rsid w:val="147E4C8F"/>
    <w:rsid w:val="19F16090"/>
    <w:rsid w:val="243D7FBF"/>
    <w:rsid w:val="38B62526"/>
    <w:rsid w:val="46377C05"/>
    <w:rsid w:val="4BC44B03"/>
    <w:rsid w:val="4C44650F"/>
    <w:rsid w:val="6C064A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2</Pages>
  <Words>136</Words>
  <Characters>778</Characters>
  <Lines>6</Lines>
  <Paragraphs>1</Paragraphs>
  <TotalTime>32</TotalTime>
  <ScaleCrop>false</ScaleCrop>
  <LinksUpToDate>false</LinksUpToDate>
  <CharactersWithSpaces>913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2023-12-19T08:47:00Z</dcterms:created>
  <dc:creator>XiTongTianDi</dc:creator>
  <cp:lastModifiedBy>rui</cp:lastModifiedBy>
  <cp:lastPrinted>2018-01-04T21:37:00Z</cp:lastPrinted>
  <dcterms:modified xsi:type="dcterms:W3CDTF">2023-12-20T01:47:31Z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E7FBB44D8EB24DCBBE147F17B3911105</vt:lpwstr>
  </property>
</Properties>
</file>