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A4" w:rsidRDefault="009C55F7" w:rsidP="00BE1AA4">
      <w:pPr>
        <w:spacing w:afterLines="50"/>
        <w:jc w:val="center"/>
        <w:rPr>
          <w:rFonts w:hint="eastAsia"/>
          <w:b/>
          <w:bCs/>
          <w:spacing w:val="20"/>
          <w:sz w:val="36"/>
        </w:rPr>
      </w:pPr>
      <w:r>
        <w:rPr>
          <w:rFonts w:hint="eastAsia"/>
          <w:b/>
          <w:bCs/>
          <w:spacing w:val="20"/>
          <w:sz w:val="36"/>
        </w:rPr>
        <w:t>成人高等教育</w:t>
      </w:r>
      <w:r w:rsidR="001E000D">
        <w:rPr>
          <w:rFonts w:hint="eastAsia"/>
          <w:b/>
          <w:bCs/>
          <w:spacing w:val="20"/>
          <w:sz w:val="36"/>
        </w:rPr>
        <w:t>专业建设</w:t>
      </w:r>
      <w:r w:rsidR="00785E5A">
        <w:rPr>
          <w:rFonts w:hint="eastAsia"/>
          <w:b/>
          <w:bCs/>
          <w:spacing w:val="20"/>
          <w:sz w:val="36"/>
        </w:rPr>
        <w:t>立项</w:t>
      </w:r>
      <w:r w:rsidR="001E000D">
        <w:rPr>
          <w:rFonts w:hint="eastAsia"/>
          <w:b/>
          <w:bCs/>
          <w:spacing w:val="20"/>
          <w:sz w:val="36"/>
        </w:rPr>
        <w:t>评审表</w:t>
      </w:r>
    </w:p>
    <w:p w:rsidR="001E000D" w:rsidRPr="00BE1AA4" w:rsidRDefault="001E000D" w:rsidP="00BE1AA4">
      <w:pPr>
        <w:spacing w:afterLines="50"/>
        <w:rPr>
          <w:rFonts w:hint="eastAsia"/>
          <w:b/>
          <w:bCs/>
          <w:spacing w:val="20"/>
          <w:sz w:val="36"/>
        </w:rPr>
      </w:pPr>
      <w:r>
        <w:rPr>
          <w:rFonts w:hint="eastAsia"/>
          <w:sz w:val="28"/>
        </w:rPr>
        <w:t>专业名称：</w:t>
      </w:r>
      <w:r>
        <w:rPr>
          <w:rFonts w:hint="eastAsia"/>
          <w:sz w:val="28"/>
          <w:u w:val="single"/>
        </w:rPr>
        <w:t xml:space="preserve">                     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9"/>
        <w:gridCol w:w="4964"/>
        <w:gridCol w:w="540"/>
        <w:gridCol w:w="516"/>
        <w:gridCol w:w="609"/>
        <w:gridCol w:w="540"/>
        <w:gridCol w:w="540"/>
      </w:tblGrid>
      <w:tr w:rsidR="001E000D" w:rsidTr="00A742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9" w:type="dxa"/>
            <w:vMerge w:val="restart"/>
            <w:vAlign w:val="center"/>
          </w:tcPr>
          <w:p w:rsidR="001E000D" w:rsidRDefault="001E000D">
            <w:pPr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评审项目</w:t>
            </w:r>
          </w:p>
        </w:tc>
        <w:tc>
          <w:tcPr>
            <w:tcW w:w="4964" w:type="dxa"/>
            <w:vMerge w:val="restart"/>
            <w:vAlign w:val="center"/>
          </w:tcPr>
          <w:p w:rsidR="001E000D" w:rsidRDefault="001E000D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评分标准</w:t>
            </w:r>
          </w:p>
        </w:tc>
        <w:tc>
          <w:tcPr>
            <w:tcW w:w="2745" w:type="dxa"/>
            <w:gridSpan w:val="5"/>
          </w:tcPr>
          <w:p w:rsidR="001E000D" w:rsidRDefault="001E000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得分</w:t>
            </w:r>
          </w:p>
        </w:tc>
      </w:tr>
      <w:tr w:rsidR="001E000D" w:rsidTr="004726EF">
        <w:tblPrEx>
          <w:tblCellMar>
            <w:top w:w="0" w:type="dxa"/>
            <w:bottom w:w="0" w:type="dxa"/>
          </w:tblCellMar>
        </w:tblPrEx>
        <w:trPr>
          <w:cantSplit/>
          <w:trHeight w:val="606"/>
          <w:jc w:val="center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1E000D" w:rsidRDefault="001E000D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964" w:type="dxa"/>
            <w:vMerge/>
          </w:tcPr>
          <w:p w:rsidR="001E000D" w:rsidRDefault="001E000D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40" w:type="dxa"/>
          </w:tcPr>
          <w:p w:rsidR="001E000D" w:rsidRDefault="001E000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A</w:t>
            </w:r>
          </w:p>
          <w:p w:rsidR="001E000D" w:rsidRDefault="001E000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1.0</w:t>
            </w:r>
          </w:p>
        </w:tc>
        <w:tc>
          <w:tcPr>
            <w:tcW w:w="516" w:type="dxa"/>
          </w:tcPr>
          <w:p w:rsidR="001E000D" w:rsidRDefault="001E000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B</w:t>
            </w:r>
          </w:p>
          <w:p w:rsidR="001E000D" w:rsidRDefault="001E000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0.8</w:t>
            </w:r>
          </w:p>
        </w:tc>
        <w:tc>
          <w:tcPr>
            <w:tcW w:w="609" w:type="dxa"/>
          </w:tcPr>
          <w:p w:rsidR="001E000D" w:rsidRDefault="001E000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C</w:t>
            </w:r>
          </w:p>
          <w:p w:rsidR="001E000D" w:rsidRDefault="001E000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0.6</w:t>
            </w:r>
          </w:p>
        </w:tc>
        <w:tc>
          <w:tcPr>
            <w:tcW w:w="540" w:type="dxa"/>
          </w:tcPr>
          <w:p w:rsidR="001E000D" w:rsidRDefault="001E000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D</w:t>
            </w:r>
          </w:p>
          <w:p w:rsidR="001E000D" w:rsidRDefault="001E000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0.4</w:t>
            </w:r>
          </w:p>
        </w:tc>
        <w:tc>
          <w:tcPr>
            <w:tcW w:w="540" w:type="dxa"/>
          </w:tcPr>
          <w:p w:rsidR="001E000D" w:rsidRDefault="001E000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</w:t>
            </w:r>
          </w:p>
          <w:p w:rsidR="001E000D" w:rsidRDefault="001E000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0.2</w:t>
            </w:r>
          </w:p>
        </w:tc>
      </w:tr>
      <w:tr w:rsidR="001E000D" w:rsidTr="004726EF">
        <w:tblPrEx>
          <w:tblCellMar>
            <w:top w:w="0" w:type="dxa"/>
            <w:bottom w:w="0" w:type="dxa"/>
          </w:tblCellMar>
        </w:tblPrEx>
        <w:trPr>
          <w:trHeight w:val="1223"/>
          <w:jc w:val="center"/>
        </w:trPr>
        <w:tc>
          <w:tcPr>
            <w:tcW w:w="2119" w:type="dxa"/>
          </w:tcPr>
          <w:p w:rsidR="00A74209" w:rsidRDefault="00A74209">
            <w:pPr>
              <w:rPr>
                <w:rFonts w:hint="eastAsia"/>
                <w:b/>
                <w:bCs/>
                <w:sz w:val="24"/>
              </w:rPr>
            </w:pPr>
          </w:p>
          <w:p w:rsidR="001E000D" w:rsidRDefault="001E000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培养目标及人才规格（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 w:rsidR="004726EF"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4964" w:type="dxa"/>
          </w:tcPr>
          <w:p w:rsidR="00A74209" w:rsidRDefault="00A74209">
            <w:pPr>
              <w:rPr>
                <w:rFonts w:hint="eastAsia"/>
                <w:sz w:val="24"/>
              </w:rPr>
            </w:pPr>
          </w:p>
          <w:p w:rsidR="001E000D" w:rsidRDefault="00A70D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培养目标及人才规格的设置具体、明确，</w:t>
            </w:r>
            <w:r w:rsidR="0079036F">
              <w:rPr>
                <w:rFonts w:hint="eastAsia"/>
                <w:sz w:val="24"/>
              </w:rPr>
              <w:t>成人教育的特点鲜明</w:t>
            </w:r>
            <w:r>
              <w:rPr>
                <w:rFonts w:hint="eastAsia"/>
                <w:sz w:val="24"/>
              </w:rPr>
              <w:t>，专业发展前景好</w:t>
            </w:r>
            <w:r w:rsidR="0079036F">
              <w:rPr>
                <w:rFonts w:hint="eastAsia"/>
                <w:sz w:val="24"/>
              </w:rPr>
              <w:t>。</w:t>
            </w:r>
          </w:p>
        </w:tc>
        <w:tc>
          <w:tcPr>
            <w:tcW w:w="540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  <w:tc>
          <w:tcPr>
            <w:tcW w:w="516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  <w:tc>
          <w:tcPr>
            <w:tcW w:w="609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1E000D" w:rsidRDefault="001E00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</w:p>
        </w:tc>
      </w:tr>
      <w:tr w:rsidR="001E000D" w:rsidTr="004726EF">
        <w:tblPrEx>
          <w:tblCellMar>
            <w:top w:w="0" w:type="dxa"/>
            <w:bottom w:w="0" w:type="dxa"/>
          </w:tblCellMar>
        </w:tblPrEx>
        <w:trPr>
          <w:trHeight w:val="2145"/>
          <w:jc w:val="center"/>
        </w:trPr>
        <w:tc>
          <w:tcPr>
            <w:tcW w:w="2119" w:type="dxa"/>
            <w:vAlign w:val="center"/>
          </w:tcPr>
          <w:p w:rsidR="00A74209" w:rsidRDefault="00A74209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</w:p>
          <w:p w:rsidR="00A70DC1" w:rsidRDefault="00785E5A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专业负责人对</w:t>
            </w:r>
          </w:p>
          <w:p w:rsidR="00785E5A" w:rsidRPr="00785E5A" w:rsidRDefault="00785E5A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本专业了解程度</w:t>
            </w:r>
          </w:p>
          <w:p w:rsidR="001E000D" w:rsidRDefault="001E000D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15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  <w:p w:rsidR="00A74209" w:rsidRDefault="00A74209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964" w:type="dxa"/>
          </w:tcPr>
          <w:p w:rsidR="00A74209" w:rsidRDefault="00A74209">
            <w:pPr>
              <w:spacing w:line="380" w:lineRule="exact"/>
              <w:rPr>
                <w:rFonts w:hint="eastAsia"/>
                <w:sz w:val="24"/>
              </w:rPr>
            </w:pPr>
          </w:p>
          <w:p w:rsidR="001E000D" w:rsidRDefault="00785E5A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专业负责人对专业发展的思路清晰，对专</w:t>
            </w:r>
            <w:r w:rsidR="00521F6A">
              <w:rPr>
                <w:rFonts w:hint="eastAsia"/>
                <w:sz w:val="24"/>
              </w:rPr>
              <w:t>业情况了如指掌，</w:t>
            </w:r>
            <w:r w:rsidR="00A70DC1">
              <w:rPr>
                <w:rFonts w:hint="eastAsia"/>
                <w:sz w:val="24"/>
              </w:rPr>
              <w:t>该项目的市场调研全面深入，能充分说明该专业人才供需的情况，该专业培养的人才有很大的市场发展空间。</w:t>
            </w:r>
          </w:p>
        </w:tc>
        <w:tc>
          <w:tcPr>
            <w:tcW w:w="540" w:type="dxa"/>
          </w:tcPr>
          <w:p w:rsidR="001E000D" w:rsidRDefault="001E000D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16" w:type="dxa"/>
          </w:tcPr>
          <w:p w:rsidR="001E000D" w:rsidRDefault="001E000D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609" w:type="dxa"/>
          </w:tcPr>
          <w:p w:rsidR="001E000D" w:rsidRDefault="001E000D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1E000D" w:rsidRDefault="001E000D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1E000D" w:rsidRDefault="001E000D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A70DC1" w:rsidTr="004726EF">
        <w:tblPrEx>
          <w:tblCellMar>
            <w:top w:w="0" w:type="dxa"/>
            <w:bottom w:w="0" w:type="dxa"/>
          </w:tblCellMar>
        </w:tblPrEx>
        <w:trPr>
          <w:trHeight w:val="1853"/>
          <w:jc w:val="center"/>
        </w:trPr>
        <w:tc>
          <w:tcPr>
            <w:tcW w:w="2119" w:type="dxa"/>
            <w:vAlign w:val="center"/>
          </w:tcPr>
          <w:p w:rsidR="00A70DC1" w:rsidRDefault="00A70DC1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专业特色</w:t>
            </w:r>
          </w:p>
          <w:p w:rsidR="002B1A07" w:rsidRDefault="002B1A07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 w:rsidR="00A74209">
              <w:rPr>
                <w:rFonts w:hint="eastAsia"/>
                <w:b/>
                <w:bCs/>
                <w:sz w:val="24"/>
              </w:rPr>
              <w:t>1</w:t>
            </w:r>
            <w:r w:rsidR="004726EF">
              <w:rPr>
                <w:rFonts w:hint="eastAsia"/>
                <w:b/>
                <w:bCs/>
                <w:sz w:val="24"/>
              </w:rPr>
              <w:t>5</w:t>
            </w:r>
            <w:r w:rsidR="00A74209"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4964" w:type="dxa"/>
          </w:tcPr>
          <w:p w:rsidR="00A74209" w:rsidRDefault="00A74209">
            <w:pPr>
              <w:spacing w:line="380" w:lineRule="exact"/>
              <w:rPr>
                <w:rFonts w:hint="eastAsia"/>
                <w:sz w:val="24"/>
              </w:rPr>
            </w:pPr>
          </w:p>
          <w:p w:rsidR="00A70DC1" w:rsidRDefault="00A70DC1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其他同类高校中没有同样的专业，且为市场紧缺专业，或在同类的专业中，其特色优势明显，市</w:t>
            </w:r>
            <w:r w:rsidR="00BB7499">
              <w:rPr>
                <w:rFonts w:hint="eastAsia"/>
                <w:sz w:val="24"/>
              </w:rPr>
              <w:t>场竞争力强。</w:t>
            </w:r>
          </w:p>
        </w:tc>
        <w:tc>
          <w:tcPr>
            <w:tcW w:w="540" w:type="dxa"/>
          </w:tcPr>
          <w:p w:rsidR="00A70DC1" w:rsidRDefault="00A70DC1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16" w:type="dxa"/>
          </w:tcPr>
          <w:p w:rsidR="00A70DC1" w:rsidRDefault="00A70DC1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609" w:type="dxa"/>
          </w:tcPr>
          <w:p w:rsidR="00A70DC1" w:rsidRDefault="00A70DC1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A70DC1" w:rsidRDefault="00A70DC1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A70DC1" w:rsidRDefault="00A70DC1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1E000D" w:rsidTr="004726EF">
        <w:tblPrEx>
          <w:tblCellMar>
            <w:top w:w="0" w:type="dxa"/>
            <w:bottom w:w="0" w:type="dxa"/>
          </w:tblCellMar>
        </w:tblPrEx>
        <w:trPr>
          <w:trHeight w:val="1730"/>
          <w:jc w:val="center"/>
        </w:trPr>
        <w:tc>
          <w:tcPr>
            <w:tcW w:w="2119" w:type="dxa"/>
            <w:vAlign w:val="center"/>
          </w:tcPr>
          <w:p w:rsidR="001E000D" w:rsidRDefault="001E000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课程设置</w:t>
            </w:r>
          </w:p>
          <w:p w:rsidR="001E000D" w:rsidRDefault="001E000D" w:rsidP="002B1A07">
            <w:pPr>
              <w:ind w:firstLineChars="49" w:firstLine="11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(1</w:t>
            </w:r>
            <w:r w:rsidR="004726EF"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rFonts w:hint="eastAsia"/>
                <w:b/>
                <w:bCs/>
                <w:sz w:val="24"/>
              </w:rPr>
              <w:t>分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4964" w:type="dxa"/>
          </w:tcPr>
          <w:p w:rsidR="00A74209" w:rsidRDefault="00A74209">
            <w:pPr>
              <w:rPr>
                <w:rFonts w:hint="eastAsia"/>
                <w:sz w:val="24"/>
              </w:rPr>
            </w:pPr>
          </w:p>
          <w:p w:rsidR="00A92F49" w:rsidRDefault="001E00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="00BB7499">
              <w:rPr>
                <w:rFonts w:hint="eastAsia"/>
                <w:sz w:val="24"/>
              </w:rPr>
              <w:t>设置合理</w:t>
            </w:r>
            <w:r w:rsidR="00A92F49">
              <w:rPr>
                <w:rFonts w:hint="eastAsia"/>
                <w:sz w:val="24"/>
              </w:rPr>
              <w:t>、新颖，实用性强，符合人才培养的要求，课程体系完整合理，符合人才培养的要求</w:t>
            </w:r>
          </w:p>
          <w:p w:rsidR="001E000D" w:rsidRDefault="001E000D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  <w:tc>
          <w:tcPr>
            <w:tcW w:w="516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  <w:tc>
          <w:tcPr>
            <w:tcW w:w="609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</w:tr>
      <w:tr w:rsidR="001E000D" w:rsidTr="00A74209">
        <w:tblPrEx>
          <w:tblCellMar>
            <w:top w:w="0" w:type="dxa"/>
            <w:bottom w:w="0" w:type="dxa"/>
          </w:tblCellMar>
        </w:tblPrEx>
        <w:trPr>
          <w:trHeight w:val="2000"/>
          <w:jc w:val="center"/>
        </w:trPr>
        <w:tc>
          <w:tcPr>
            <w:tcW w:w="2119" w:type="dxa"/>
            <w:vAlign w:val="center"/>
          </w:tcPr>
          <w:p w:rsidR="001E000D" w:rsidRDefault="001E000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教材情况</w:t>
            </w:r>
          </w:p>
          <w:p w:rsidR="001E000D" w:rsidRDefault="001E000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4964" w:type="dxa"/>
          </w:tcPr>
          <w:p w:rsidR="00A74209" w:rsidRDefault="00A74209">
            <w:pPr>
              <w:rPr>
                <w:rFonts w:hint="eastAsia"/>
                <w:sz w:val="24"/>
              </w:rPr>
            </w:pPr>
          </w:p>
          <w:p w:rsidR="001E000D" w:rsidRDefault="00A92F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教材体系合理，教材的选用（含自编教材）严密，</w:t>
            </w:r>
            <w:r w:rsidR="001E000D">
              <w:rPr>
                <w:rFonts w:hint="eastAsia"/>
                <w:sz w:val="24"/>
              </w:rPr>
              <w:t>满足教学的需要，满足学生自主学习及研究性学习的需要。</w:t>
            </w:r>
          </w:p>
          <w:p w:rsidR="00A74209" w:rsidRDefault="00A74209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  <w:tc>
          <w:tcPr>
            <w:tcW w:w="516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  <w:tc>
          <w:tcPr>
            <w:tcW w:w="609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1E000D" w:rsidRDefault="001E000D">
            <w:pPr>
              <w:rPr>
                <w:rFonts w:hint="eastAsia"/>
                <w:sz w:val="24"/>
              </w:rPr>
            </w:pPr>
          </w:p>
        </w:tc>
      </w:tr>
      <w:tr w:rsidR="004726EF" w:rsidTr="004726EF">
        <w:tblPrEx>
          <w:tblCellMar>
            <w:top w:w="0" w:type="dxa"/>
            <w:bottom w:w="0" w:type="dxa"/>
          </w:tblCellMar>
        </w:tblPrEx>
        <w:trPr>
          <w:trHeight w:val="2345"/>
          <w:jc w:val="center"/>
        </w:trPr>
        <w:tc>
          <w:tcPr>
            <w:tcW w:w="2119" w:type="dxa"/>
            <w:vAlign w:val="center"/>
          </w:tcPr>
          <w:p w:rsidR="004726EF" w:rsidRDefault="004726EF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师资队伍</w:t>
            </w:r>
          </w:p>
          <w:p w:rsidR="004726EF" w:rsidRDefault="004726EF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4964" w:type="dxa"/>
          </w:tcPr>
          <w:p w:rsidR="004726EF" w:rsidRDefault="004726EF" w:rsidP="004726EF">
            <w:pPr>
              <w:spacing w:line="380" w:lineRule="exact"/>
              <w:rPr>
                <w:rFonts w:hint="eastAsia"/>
                <w:sz w:val="24"/>
              </w:rPr>
            </w:pPr>
          </w:p>
          <w:p w:rsidR="004726EF" w:rsidRDefault="004726EF" w:rsidP="004726EF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教学团队中教师知识结构和年龄结构合理，团队意识较强。根据成人教育的特点，在师资的选择和培养上有具体的保障措施，确保教学的质量的和专业建设的可持续发展。</w:t>
            </w:r>
          </w:p>
        </w:tc>
        <w:tc>
          <w:tcPr>
            <w:tcW w:w="540" w:type="dxa"/>
          </w:tcPr>
          <w:p w:rsidR="004726EF" w:rsidRDefault="004726EF">
            <w:pPr>
              <w:rPr>
                <w:rFonts w:hint="eastAsia"/>
                <w:sz w:val="24"/>
              </w:rPr>
            </w:pPr>
          </w:p>
        </w:tc>
        <w:tc>
          <w:tcPr>
            <w:tcW w:w="516" w:type="dxa"/>
          </w:tcPr>
          <w:p w:rsidR="004726EF" w:rsidRDefault="004726EF">
            <w:pPr>
              <w:rPr>
                <w:rFonts w:hint="eastAsia"/>
                <w:sz w:val="24"/>
              </w:rPr>
            </w:pPr>
          </w:p>
        </w:tc>
        <w:tc>
          <w:tcPr>
            <w:tcW w:w="609" w:type="dxa"/>
          </w:tcPr>
          <w:p w:rsidR="004726EF" w:rsidRDefault="004726E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4726EF" w:rsidRDefault="004726E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4726EF" w:rsidRDefault="004726EF">
            <w:pPr>
              <w:rPr>
                <w:rFonts w:hint="eastAsia"/>
                <w:sz w:val="24"/>
              </w:rPr>
            </w:pPr>
          </w:p>
        </w:tc>
      </w:tr>
      <w:tr w:rsidR="004726EF" w:rsidTr="00A74209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2119" w:type="dxa"/>
            <w:vMerge w:val="restart"/>
            <w:vAlign w:val="center"/>
          </w:tcPr>
          <w:p w:rsidR="004726EF" w:rsidRDefault="004726EF" w:rsidP="00A74209">
            <w:pPr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lastRenderedPageBreak/>
              <w:t>评审项目</w:t>
            </w:r>
          </w:p>
        </w:tc>
        <w:tc>
          <w:tcPr>
            <w:tcW w:w="4964" w:type="dxa"/>
            <w:vMerge w:val="restart"/>
            <w:vAlign w:val="center"/>
          </w:tcPr>
          <w:p w:rsidR="004726EF" w:rsidRDefault="004726EF" w:rsidP="00A7420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评分标准</w:t>
            </w:r>
          </w:p>
        </w:tc>
        <w:tc>
          <w:tcPr>
            <w:tcW w:w="2745" w:type="dxa"/>
            <w:gridSpan w:val="5"/>
            <w:tcBorders>
              <w:bottom w:val="single" w:sz="4" w:space="0" w:color="auto"/>
            </w:tcBorders>
          </w:tcPr>
          <w:p w:rsidR="004726EF" w:rsidRDefault="004726EF" w:rsidP="00A74209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得分</w:t>
            </w:r>
          </w:p>
        </w:tc>
      </w:tr>
      <w:tr w:rsidR="004726EF" w:rsidTr="001E67A5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4726EF" w:rsidRDefault="004726EF" w:rsidP="00A74209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964" w:type="dxa"/>
            <w:vMerge/>
            <w:tcBorders>
              <w:bottom w:val="single" w:sz="4" w:space="0" w:color="auto"/>
            </w:tcBorders>
          </w:tcPr>
          <w:p w:rsidR="004726EF" w:rsidRDefault="004726EF" w:rsidP="00A74209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26EF" w:rsidRDefault="004726EF" w:rsidP="00A74209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1.0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4726EF" w:rsidRDefault="004726EF" w:rsidP="00A74209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0.8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4726EF" w:rsidRDefault="004726EF" w:rsidP="00A74209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0.6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26EF" w:rsidRDefault="004726EF" w:rsidP="00A74209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0.4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26EF" w:rsidRDefault="004726EF" w:rsidP="00A74209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0.2</w:t>
            </w:r>
          </w:p>
        </w:tc>
      </w:tr>
      <w:tr w:rsidR="004726EF" w:rsidTr="00A74209">
        <w:tblPrEx>
          <w:tblCellMar>
            <w:top w:w="0" w:type="dxa"/>
            <w:bottom w:w="0" w:type="dxa"/>
          </w:tblCellMar>
        </w:tblPrEx>
        <w:trPr>
          <w:trHeight w:val="2096"/>
          <w:jc w:val="center"/>
        </w:trPr>
        <w:tc>
          <w:tcPr>
            <w:tcW w:w="2119" w:type="dxa"/>
          </w:tcPr>
          <w:p w:rsidR="004726EF" w:rsidRDefault="004726EF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</w:p>
          <w:p w:rsidR="004726EF" w:rsidRDefault="004726EF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实验、实践环节</w:t>
            </w:r>
          </w:p>
          <w:p w:rsidR="004726EF" w:rsidRDefault="004726EF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4964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实验条件完善，并有一定的实习基地，充分满足教学要求。在实践性环节的建设中能注意系统性、实用性，与专业培养目标密切相联，注重培养学生知识的应用和分析问题、解决问题的能力。</w:t>
            </w:r>
          </w:p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16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609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4726EF" w:rsidTr="00A74209">
        <w:tblPrEx>
          <w:tblCellMar>
            <w:top w:w="0" w:type="dxa"/>
            <w:bottom w:w="0" w:type="dxa"/>
          </w:tblCellMar>
        </w:tblPrEx>
        <w:trPr>
          <w:trHeight w:val="2074"/>
          <w:jc w:val="center"/>
        </w:trPr>
        <w:tc>
          <w:tcPr>
            <w:tcW w:w="2119" w:type="dxa"/>
          </w:tcPr>
          <w:p w:rsidR="004726EF" w:rsidRDefault="004726EF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</w:p>
          <w:p w:rsidR="004726EF" w:rsidRDefault="004726EF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实验、实习建设的设想与产学合作的措施（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4964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对实验室、实验基地建设的设想与措施符合专业发展的需要，产学合作的措施具体且操作性强，有利于专业的进一步发展。</w:t>
            </w:r>
          </w:p>
        </w:tc>
        <w:tc>
          <w:tcPr>
            <w:tcW w:w="540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16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609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4726EF" w:rsidTr="00A74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9" w:type="dxa"/>
          </w:tcPr>
          <w:p w:rsidR="004726EF" w:rsidRDefault="004726EF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</w:p>
          <w:p w:rsidR="004726EF" w:rsidRDefault="004726EF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专业建设的目标（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  <w:p w:rsidR="004726EF" w:rsidRDefault="004726EF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964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专业建设总体目标明确，对专业现有情况的分析透彻、重点突出，实施办法具体可行，且针对性强。</w:t>
            </w:r>
          </w:p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16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609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4726EF" w:rsidTr="00A742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83" w:type="dxa"/>
            <w:gridSpan w:val="2"/>
          </w:tcPr>
          <w:p w:rsidR="004726EF" w:rsidRDefault="004726EF">
            <w:pPr>
              <w:spacing w:line="380" w:lineRule="exac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合计</w:t>
            </w:r>
          </w:p>
        </w:tc>
        <w:tc>
          <w:tcPr>
            <w:tcW w:w="2745" w:type="dxa"/>
            <w:gridSpan w:val="5"/>
          </w:tcPr>
          <w:p w:rsidR="004726EF" w:rsidRDefault="004726EF">
            <w:pPr>
              <w:spacing w:line="380" w:lineRule="exact"/>
              <w:rPr>
                <w:rFonts w:hint="eastAsia"/>
                <w:sz w:val="28"/>
              </w:rPr>
            </w:pPr>
          </w:p>
        </w:tc>
      </w:tr>
      <w:tr w:rsidR="004726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28" w:type="dxa"/>
            <w:gridSpan w:val="7"/>
            <w:vAlign w:val="center"/>
          </w:tcPr>
          <w:p w:rsidR="004726EF" w:rsidRDefault="004726EF">
            <w:pPr>
              <w:spacing w:line="380" w:lineRule="exac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  <w:p w:rsidR="004726EF" w:rsidRDefault="004726EF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</w:tbl>
    <w:p w:rsidR="001E000D" w:rsidRDefault="001E000D">
      <w:pPr>
        <w:ind w:firstLineChars="1900" w:firstLine="4578"/>
        <w:rPr>
          <w:rFonts w:hint="eastAsia"/>
          <w:b/>
          <w:bCs/>
          <w:sz w:val="24"/>
        </w:rPr>
      </w:pPr>
    </w:p>
    <w:p w:rsidR="00BE1AA4" w:rsidRDefault="00BE1AA4">
      <w:pPr>
        <w:ind w:firstLineChars="1900" w:firstLine="4578"/>
        <w:rPr>
          <w:rFonts w:hint="eastAsia"/>
          <w:b/>
          <w:bCs/>
          <w:sz w:val="24"/>
        </w:rPr>
      </w:pPr>
    </w:p>
    <w:p w:rsidR="001E000D" w:rsidRDefault="00BE1AA4" w:rsidP="00BE1AA4">
      <w:pPr>
        <w:rPr>
          <w:rFonts w:hint="eastAsia"/>
          <w:sz w:val="28"/>
          <w:u w:val="single"/>
        </w:rPr>
      </w:pPr>
      <w:r>
        <w:rPr>
          <w:rFonts w:hint="eastAsia"/>
          <w:b/>
          <w:bCs/>
          <w:sz w:val="28"/>
        </w:rPr>
        <w:t>评审日期</w:t>
      </w:r>
      <w:r w:rsidR="0093627E">
        <w:rPr>
          <w:rFonts w:hint="eastAsia"/>
          <w:b/>
          <w:bCs/>
          <w:sz w:val="28"/>
        </w:rPr>
        <w:t>：</w:t>
      </w:r>
      <w:r w:rsidR="0093627E">
        <w:rPr>
          <w:rFonts w:hint="eastAsia"/>
          <w:b/>
          <w:bCs/>
          <w:sz w:val="28"/>
        </w:rPr>
        <w:t xml:space="preserve">   </w:t>
      </w:r>
      <w:r w:rsidR="00316C89">
        <w:rPr>
          <w:rFonts w:hint="eastAsia"/>
          <w:b/>
          <w:bCs/>
          <w:sz w:val="28"/>
        </w:rPr>
        <w:t xml:space="preserve">             </w:t>
      </w:r>
      <w:r w:rsidR="0093627E">
        <w:rPr>
          <w:rFonts w:hint="eastAsia"/>
          <w:b/>
          <w:bCs/>
          <w:sz w:val="28"/>
        </w:rPr>
        <w:t xml:space="preserve">       </w:t>
      </w:r>
      <w:r w:rsidR="001E000D">
        <w:rPr>
          <w:rFonts w:hint="eastAsia"/>
          <w:b/>
          <w:bCs/>
          <w:sz w:val="28"/>
        </w:rPr>
        <w:t>专家签名</w:t>
      </w:r>
      <w:r w:rsidR="001E000D">
        <w:rPr>
          <w:rFonts w:hint="eastAsia"/>
          <w:sz w:val="28"/>
        </w:rPr>
        <w:t>：</w:t>
      </w:r>
      <w:r w:rsidR="001E000D">
        <w:rPr>
          <w:rFonts w:hint="eastAsia"/>
          <w:sz w:val="28"/>
          <w:u w:val="single"/>
        </w:rPr>
        <w:t xml:space="preserve">            </w:t>
      </w:r>
    </w:p>
    <w:sectPr w:rsidR="001E000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DF" w:rsidRDefault="00296CDF" w:rsidP="009C55F7">
      <w:r>
        <w:separator/>
      </w:r>
    </w:p>
  </w:endnote>
  <w:endnote w:type="continuationSeparator" w:id="1">
    <w:p w:rsidR="00296CDF" w:rsidRDefault="00296CDF" w:rsidP="009C5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DF" w:rsidRDefault="00296CDF" w:rsidP="009C55F7">
      <w:r>
        <w:separator/>
      </w:r>
    </w:p>
  </w:footnote>
  <w:footnote w:type="continuationSeparator" w:id="1">
    <w:p w:rsidR="00296CDF" w:rsidRDefault="00296CDF" w:rsidP="009C5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C16"/>
    <w:multiLevelType w:val="hybridMultilevel"/>
    <w:tmpl w:val="D3F28B98"/>
    <w:lvl w:ilvl="0" w:tplc="AD58A7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F764D6"/>
    <w:multiLevelType w:val="hybridMultilevel"/>
    <w:tmpl w:val="50FC31C2"/>
    <w:lvl w:ilvl="0" w:tplc="0EDC84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DE6056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C454040"/>
    <w:multiLevelType w:val="hybridMultilevel"/>
    <w:tmpl w:val="4ACCFE6C"/>
    <w:lvl w:ilvl="0" w:tplc="354055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44A71C9"/>
    <w:multiLevelType w:val="hybridMultilevel"/>
    <w:tmpl w:val="7850FF48"/>
    <w:lvl w:ilvl="0" w:tplc="447CAE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39C24AF"/>
    <w:multiLevelType w:val="hybridMultilevel"/>
    <w:tmpl w:val="A880AFD8"/>
    <w:lvl w:ilvl="0" w:tplc="B650B4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4A1362"/>
    <w:multiLevelType w:val="hybridMultilevel"/>
    <w:tmpl w:val="ED5EBFDE"/>
    <w:lvl w:ilvl="0" w:tplc="799A81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F434071"/>
    <w:multiLevelType w:val="hybridMultilevel"/>
    <w:tmpl w:val="FBBAB19E"/>
    <w:lvl w:ilvl="0" w:tplc="8514C3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2DE0294"/>
    <w:multiLevelType w:val="hybridMultilevel"/>
    <w:tmpl w:val="A1B06720"/>
    <w:lvl w:ilvl="0" w:tplc="E56271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3715C27"/>
    <w:multiLevelType w:val="hybridMultilevel"/>
    <w:tmpl w:val="3AD8C276"/>
    <w:lvl w:ilvl="0" w:tplc="A1549A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9EC4550"/>
    <w:multiLevelType w:val="hybridMultilevel"/>
    <w:tmpl w:val="1C1EF0BA"/>
    <w:lvl w:ilvl="0" w:tplc="04A68C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51D"/>
    <w:rsid w:val="001E000D"/>
    <w:rsid w:val="001E67A5"/>
    <w:rsid w:val="00296CDF"/>
    <w:rsid w:val="002B1A07"/>
    <w:rsid w:val="00316C89"/>
    <w:rsid w:val="004726EF"/>
    <w:rsid w:val="00521F6A"/>
    <w:rsid w:val="006D427B"/>
    <w:rsid w:val="006D7151"/>
    <w:rsid w:val="006F1326"/>
    <w:rsid w:val="00785E5A"/>
    <w:rsid w:val="0079036F"/>
    <w:rsid w:val="0084122B"/>
    <w:rsid w:val="00842135"/>
    <w:rsid w:val="00865F84"/>
    <w:rsid w:val="0093627E"/>
    <w:rsid w:val="009B381F"/>
    <w:rsid w:val="009C55F7"/>
    <w:rsid w:val="00A70DBD"/>
    <w:rsid w:val="00A70DC1"/>
    <w:rsid w:val="00A74209"/>
    <w:rsid w:val="00A92F49"/>
    <w:rsid w:val="00BB7499"/>
    <w:rsid w:val="00BE1AA4"/>
    <w:rsid w:val="00CE4BCE"/>
    <w:rsid w:val="00E0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D7151"/>
    <w:rPr>
      <w:sz w:val="18"/>
      <w:szCs w:val="18"/>
    </w:rPr>
  </w:style>
  <w:style w:type="paragraph" w:styleId="a4">
    <w:name w:val="header"/>
    <w:basedOn w:val="a"/>
    <w:link w:val="Char"/>
    <w:rsid w:val="009C5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55F7"/>
    <w:rPr>
      <w:kern w:val="2"/>
      <w:sz w:val="18"/>
      <w:szCs w:val="18"/>
    </w:rPr>
  </w:style>
  <w:style w:type="paragraph" w:styleId="a5">
    <w:name w:val="footer"/>
    <w:basedOn w:val="a"/>
    <w:link w:val="Char0"/>
    <w:rsid w:val="009C5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55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>sd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夜大学专业建设评审表</dc:title>
  <dc:creator>steel</dc:creator>
  <cp:lastModifiedBy>sysadmin</cp:lastModifiedBy>
  <cp:revision>2</cp:revision>
  <cp:lastPrinted>2008-06-26T07:35:00Z</cp:lastPrinted>
  <dcterms:created xsi:type="dcterms:W3CDTF">2018-04-08T05:23:00Z</dcterms:created>
  <dcterms:modified xsi:type="dcterms:W3CDTF">2018-04-08T05:23:00Z</dcterms:modified>
</cp:coreProperties>
</file>